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7DECE" w14:textId="3D9CC40D" w:rsidR="00081924" w:rsidRPr="00726AF2" w:rsidRDefault="00D716FD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</w:pPr>
      <w:r w:rsidRPr="00726AF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I </w:t>
      </w:r>
      <w:r w:rsidR="003D300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GIMNAZIJOS </w:t>
      </w:r>
      <w:r w:rsidRPr="00726AF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>KLASĖS SKAITINIŲ SĄRAŠAS</w:t>
      </w:r>
    </w:p>
    <w:p w14:paraId="102B2CDA" w14:textId="77777777" w:rsidR="00081924" w:rsidRDefault="00081924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63645A85" w14:textId="60AF4919" w:rsidR="00081924" w:rsidRDefault="00D716FD" w:rsidP="00A728A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bookmarkStart w:id="0" w:name="_Hlk148521206"/>
      <w:r>
        <w:rPr>
          <w:rFonts w:ascii="Times New Roman" w:hAnsi="Times New Roman"/>
          <w:b/>
          <w:bCs/>
          <w:sz w:val="24"/>
          <w:szCs w:val="24"/>
          <w:lang w:val="lt-LT"/>
        </w:rPr>
        <w:t>Įvairių laikotarpių lietuvių</w:t>
      </w:r>
      <w:r w:rsidRPr="00A728A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 proza 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>(pagrindiniai žanrai, jų ypatumai; prozos analizės ir interpretacijos pagrindai). Bent po vieną pasirinktą lietuvių ir verstinės prozos kūrinį:</w:t>
      </w:r>
    </w:p>
    <w:bookmarkEnd w:id="0"/>
    <w:p w14:paraId="1BF18A6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Boruta, „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Baltaragio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malūnas“;</w:t>
      </w:r>
    </w:p>
    <w:p w14:paraId="1C57E62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D.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Kalinauskaitė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, pasirinktas apsakymas;</w:t>
      </w:r>
    </w:p>
    <w:p w14:paraId="7324C08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Krėvė, „Raganius“, „Skerdžius“; </w:t>
      </w:r>
    </w:p>
    <w:p w14:paraId="63FBDA6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Lazdynų Pelėda, „Motulė paviliojo“; </w:t>
      </w:r>
    </w:p>
    <w:p w14:paraId="4FF5B08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B. Radzevičius, pasirinktas apsakymas;</w:t>
      </w:r>
    </w:p>
    <w:p w14:paraId="1F81029B" w14:textId="77777777" w:rsidR="00081924" w:rsidRPr="00561B6D" w:rsidRDefault="00D716FD">
      <w:pPr>
        <w:jc w:val="both"/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</w:pPr>
      <w:r w:rsidRPr="00561B6D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>I. Šeinius, „Kuprelis“;</w:t>
      </w:r>
    </w:p>
    <w:p w14:paraId="334DC19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Vaičiulaitis, „Valentina“;</w:t>
      </w:r>
    </w:p>
    <w:p w14:paraId="3D41F914" w14:textId="50C983AD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B.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Vilimaitė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, pasirinktas apsakymas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  <w:r w:rsidR="000D60DA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kitas šių arba kitų lietuvių autorių prozos kūrinys;</w:t>
      </w:r>
    </w:p>
    <w:p w14:paraId="5DCD5C09" w14:textId="77777777" w:rsidR="00A728A2" w:rsidRDefault="00A728A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3178689B" w14:textId="484F2B27" w:rsidR="00A728A2" w:rsidRDefault="00A728A2" w:rsidP="00A728A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Įvairių laikotarpių </w:t>
      </w:r>
      <w:r w:rsidRPr="00A728A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verstinė proza 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(pagrindiniai žanrai, jų ypatumai; prozos analizės ir interpretacijos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lt-LT"/>
        </w:rPr>
        <w:t>agrindai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lt-LT"/>
        </w:rPr>
        <w:t>). Bent po vieną pasirinktą verstinės prozos kūrinį:</w:t>
      </w:r>
    </w:p>
    <w:p w14:paraId="5EFD8FB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V. Gėtė (J. W.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Goethe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„Jaunojo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Verterio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kančios“;</w:t>
      </w:r>
    </w:p>
    <w:p w14:paraId="407FCDE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E. Hemingvėjus (E.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Hemingway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„Senis ir jūra“;</w:t>
      </w:r>
    </w:p>
    <w:p w14:paraId="020AF00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O. Henris (O. Henry), pasirinkti apsakymai;</w:t>
      </w:r>
    </w:p>
    <w:p w14:paraId="78A6557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S.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Lagerliof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(S.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Lagerlöf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„Sakmė apie Gestą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Berlingą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“;</w:t>
      </w:r>
    </w:p>
    <w:p w14:paraId="2028AC4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Lermontovas, „Mūsų laikų herojus“;</w:t>
      </w:r>
    </w:p>
    <w:p w14:paraId="5366745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H.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Melvilis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(H.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Melville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„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Mobis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Dikas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, arba banginis“; </w:t>
      </w:r>
    </w:p>
    <w:p w14:paraId="1C8AF9B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G. de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Mopasanas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(G. de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Maupassant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pasirinkti apsakymai;</w:t>
      </w:r>
    </w:p>
    <w:p w14:paraId="1A99AFF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proofErr w:type="spellStart"/>
      <w:r>
        <w:rPr>
          <w:rFonts w:ascii="Times New Roman" w:hAnsi="Times New Roman"/>
          <w:sz w:val="24"/>
          <w:szCs w:val="24"/>
          <w:lang w:val="lt-LT"/>
        </w:rPr>
        <w:t>Dž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Orvelas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(G.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Orwell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„Gyvulių ūkis“;</w:t>
      </w:r>
    </w:p>
    <w:p w14:paraId="1500D7E6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proofErr w:type="spellStart"/>
      <w:r>
        <w:rPr>
          <w:rFonts w:ascii="Times New Roman" w:hAnsi="Times New Roman"/>
          <w:sz w:val="24"/>
          <w:szCs w:val="24"/>
          <w:lang w:val="lt-LT"/>
        </w:rPr>
        <w:t>Dž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Osten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(J.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Austen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„Puikybė ir prietarai“;</w:t>
      </w:r>
    </w:p>
    <w:p w14:paraId="5C67505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E. A. Po (E. A.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Poe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pasirinkti apsakymai;</w:t>
      </w:r>
    </w:p>
    <w:p w14:paraId="028320BC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E. M. Remarkas (E. M.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Remarque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„Vakarų fronte nieko naujo“;</w:t>
      </w:r>
    </w:p>
    <w:p w14:paraId="7B8B861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proofErr w:type="spellStart"/>
      <w:r>
        <w:rPr>
          <w:rFonts w:ascii="Times New Roman" w:hAnsi="Times New Roman"/>
          <w:sz w:val="24"/>
          <w:szCs w:val="24"/>
          <w:lang w:val="lt-LT"/>
        </w:rPr>
        <w:t>Dž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. D. Selindžeris (J. D.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Salinger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„Rugiuose prie bedugnės“, pasirinkti apsakymai; </w:t>
      </w:r>
    </w:p>
    <w:p w14:paraId="32A315B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proofErr w:type="spellStart"/>
      <w:r>
        <w:rPr>
          <w:rFonts w:ascii="Times New Roman" w:hAnsi="Times New Roman"/>
          <w:sz w:val="24"/>
          <w:szCs w:val="24"/>
          <w:lang w:val="lt-LT"/>
        </w:rPr>
        <w:t>Dž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Steinbekas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(J.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Steinbeck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„Apie peles ir žmones;</w:t>
      </w:r>
    </w:p>
    <w:p w14:paraId="074919FB" w14:textId="13E43B4A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A5791A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 xml:space="preserve">O. Vaildas (O. </w:t>
      </w:r>
      <w:proofErr w:type="spellStart"/>
      <w:r w:rsidRPr="00A5791A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>Wilde</w:t>
      </w:r>
      <w:proofErr w:type="spellEnd"/>
      <w:r w:rsidRPr="00A5791A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>), „</w:t>
      </w:r>
      <w:proofErr w:type="spellStart"/>
      <w:r w:rsidRPr="00A5791A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>Doriano</w:t>
      </w:r>
      <w:proofErr w:type="spellEnd"/>
      <w:r w:rsidRPr="00A5791A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 xml:space="preserve"> </w:t>
      </w:r>
      <w:proofErr w:type="spellStart"/>
      <w:r w:rsidRPr="00A5791A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>Grėjaus</w:t>
      </w:r>
      <w:proofErr w:type="spellEnd"/>
      <w:r w:rsidRPr="00A5791A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 xml:space="preserve"> portretas</w:t>
      </w:r>
      <w:r>
        <w:rPr>
          <w:rFonts w:ascii="Times New Roman" w:hAnsi="Times New Roman"/>
          <w:sz w:val="24"/>
          <w:szCs w:val="24"/>
          <w:lang w:val="lt-LT"/>
        </w:rPr>
        <w:t>“;</w:t>
      </w:r>
      <w:r w:rsidR="00726AF2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 xml:space="preserve">ar kitas pasirinktas verstinės prozos kūrinys. </w:t>
      </w:r>
    </w:p>
    <w:p w14:paraId="35C334A4" w14:textId="77777777" w:rsidR="00A728A2" w:rsidRDefault="00A728A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17E86F7" w14:textId="77777777" w:rsidR="00A728A2" w:rsidRDefault="00D716FD" w:rsidP="00A728A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lastRenderedPageBreak/>
        <w:t>Įvairių laikotarpių lietuvių</w:t>
      </w:r>
      <w:r w:rsidRPr="00A728A2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  <w:r w:rsidRPr="00A728A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poezija 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>(pagrindiniai žanrai, jų ypatumai; poezijos analizės ir interpretacijos pagrindai). Bent po vieną pasirinktą lietuvių poezijos kūrinį:</w:t>
      </w:r>
    </w:p>
    <w:p w14:paraId="4C436943" w14:textId="0AB51F4D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N.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Abrutytė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, pasirinkti eilėraščiai;</w:t>
      </w:r>
    </w:p>
    <w:p w14:paraId="512A16B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Aistis, pasirinkti eilėraščiai; </w:t>
      </w:r>
    </w:p>
    <w:p w14:paraId="56B743F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Baranauskas, „Anykščių šilelis“ (ištrauka);</w:t>
      </w:r>
    </w:p>
    <w:p w14:paraId="4FB7963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Bradūno,</w:t>
      </w:r>
    </w:p>
    <w:p w14:paraId="510A0E3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B. Brazdžionio,</w:t>
      </w:r>
    </w:p>
    <w:p w14:paraId="09CF950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Buroko pasirinkti eilėraščiai;</w:t>
      </w:r>
    </w:p>
    <w:p w14:paraId="7B958AA7" w14:textId="77777777" w:rsidR="00081924" w:rsidRPr="00561B6D" w:rsidRDefault="00D716FD">
      <w:pPr>
        <w:jc w:val="both"/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</w:pPr>
      <w:r w:rsidRPr="00561B6D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>K. Donelaitis, „Metai“ (ištrauka);</w:t>
      </w:r>
    </w:p>
    <w:p w14:paraId="32F529B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Degutytės, </w:t>
      </w:r>
    </w:p>
    <w:p w14:paraId="024D636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J. Juškaičio,</w:t>
      </w:r>
    </w:p>
    <w:p w14:paraId="6DEB938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V. Mačernio,</w:t>
      </w:r>
    </w:p>
    <w:p w14:paraId="018685F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Just. Marcinkevičiaus,</w:t>
      </w:r>
    </w:p>
    <w:p w14:paraId="20CE5E3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Martinaičio,</w:t>
      </w:r>
    </w:p>
    <w:p w14:paraId="28019676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N. Miliauskaitės,</w:t>
      </w:r>
    </w:p>
    <w:p w14:paraId="5FF6057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K. Navako, </w:t>
      </w:r>
    </w:p>
    <w:p w14:paraId="7C3CB18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S. Nėries,</w:t>
      </w:r>
    </w:p>
    <w:p w14:paraId="3F749EC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Strielkūno, </w:t>
      </w:r>
    </w:p>
    <w:p w14:paraId="77FB29D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Šimkaus, </w:t>
      </w:r>
    </w:p>
    <w:p w14:paraId="78D59EA9" w14:textId="08D82153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Vaičiūnaitės </w:t>
      </w:r>
      <w:r w:rsidR="000D60DA">
        <w:rPr>
          <w:rFonts w:ascii="Times New Roman" w:hAnsi="Times New Roman"/>
          <w:sz w:val="24"/>
          <w:szCs w:val="24"/>
          <w:lang w:val="lt-LT"/>
        </w:rPr>
        <w:t xml:space="preserve">m </w:t>
      </w:r>
      <w:r>
        <w:rPr>
          <w:rFonts w:ascii="Times New Roman" w:hAnsi="Times New Roman"/>
          <w:sz w:val="24"/>
          <w:szCs w:val="24"/>
          <w:lang w:val="lt-LT"/>
        </w:rPr>
        <w:t>ar kitų lietuvių poetų pasirinkti kūriniai;</w:t>
      </w:r>
    </w:p>
    <w:p w14:paraId="66832905" w14:textId="77777777" w:rsidR="00A728A2" w:rsidRDefault="00A728A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527108F4" w14:textId="6E5CC69D" w:rsidR="00A728A2" w:rsidRDefault="00A728A2" w:rsidP="00A728A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Įvairių laikotarpių </w:t>
      </w:r>
      <w:r w:rsidRPr="00A728A2">
        <w:rPr>
          <w:rFonts w:ascii="Times New Roman" w:hAnsi="Times New Roman"/>
          <w:b/>
          <w:bCs/>
          <w:sz w:val="24"/>
          <w:szCs w:val="24"/>
          <w:lang w:val="lt-LT"/>
        </w:rPr>
        <w:t xml:space="preserve">verstinė </w:t>
      </w:r>
      <w:r w:rsidRPr="00A728A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poezija 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>(pagrindiniai žanrai, jų ypatumai; poezijos analizės ir interpretacijos pagrindai). Bent po vieną pasirinktą verstinės poezijos kūrinį:</w:t>
      </w:r>
    </w:p>
    <w:p w14:paraId="1E8A824C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G.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Apolinero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(G.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Apollinaire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</w:t>
      </w:r>
    </w:p>
    <w:p w14:paraId="42B56EA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Bašio,</w:t>
      </w:r>
    </w:p>
    <w:p w14:paraId="4563F795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L.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Bo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, O.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Chajamo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,</w:t>
      </w:r>
    </w:p>
    <w:p w14:paraId="271DD7F6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H.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Heinės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,</w:t>
      </w:r>
    </w:p>
    <w:p w14:paraId="3EF2C11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Horacijaus, </w:t>
      </w:r>
    </w:p>
    <w:p w14:paraId="01E7AA6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Ovidijaus,</w:t>
      </w:r>
    </w:p>
    <w:p w14:paraId="2F816A6B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F.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Petrarkos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(F.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Petrarca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</w:t>
      </w:r>
    </w:p>
    <w:p w14:paraId="12DC506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lastRenderedPageBreak/>
        <w:t xml:space="preserve">F.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Vijono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(F. Villon), </w:t>
      </w:r>
    </w:p>
    <w:p w14:paraId="290585D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proofErr w:type="spellStart"/>
      <w:r>
        <w:rPr>
          <w:rFonts w:ascii="Times New Roman" w:hAnsi="Times New Roman"/>
          <w:sz w:val="24"/>
          <w:szCs w:val="24"/>
          <w:lang w:val="lt-LT"/>
        </w:rPr>
        <w:t>Sapfo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, </w:t>
      </w:r>
    </w:p>
    <w:p w14:paraId="53EC5DB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I.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Bachman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, </w:t>
      </w:r>
    </w:p>
    <w:p w14:paraId="2DD378A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Š. Bodlero (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Ch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Baudelaire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</w:t>
      </w:r>
    </w:p>
    <w:p w14:paraId="24C7F28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P.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Celano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,</w:t>
      </w:r>
    </w:p>
    <w:p w14:paraId="25B04C2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R.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Frosto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, </w:t>
      </w:r>
    </w:p>
    <w:p w14:paraId="7765906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F. Garsija Lorkos (F.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García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Lorca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</w:t>
      </w:r>
    </w:p>
    <w:p w14:paraId="0E62FB9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K.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Kavafio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,</w:t>
      </w:r>
    </w:p>
    <w:p w14:paraId="065AC71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F.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Pessoa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, </w:t>
      </w:r>
    </w:p>
    <w:p w14:paraId="6393B0A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Šymborskos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(W.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Szymborska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</w:t>
      </w:r>
    </w:p>
    <w:p w14:paraId="33EC58C6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D.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Tomaso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(D.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Thomas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</w:t>
      </w:r>
    </w:p>
    <w:p w14:paraId="0D166B9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T.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Transtriomerio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(T.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Tranströmer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</w:t>
      </w:r>
    </w:p>
    <w:p w14:paraId="397C3A1F" w14:textId="728F3EBC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Vitmeno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(W.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Whitman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 </w:t>
      </w:r>
      <w:r w:rsidR="000D60DA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kitų verstinės poezijos autorių pasirinkti kūriniai.</w:t>
      </w:r>
    </w:p>
    <w:p w14:paraId="7C66A515" w14:textId="77777777" w:rsidR="00A728A2" w:rsidRDefault="00A728A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4BED0DE" w14:textId="0D94077C" w:rsidR="00081924" w:rsidRDefault="00D716FD" w:rsidP="00A728A2">
      <w:pPr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Įvairių laikotarpių lietuvių </w:t>
      </w:r>
      <w:r w:rsidRPr="00A728A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drama 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>(pagrindiniai žanrai, jų ypatumai; dramos analizės pagrindai). Bent po vieną pasirinktą lietuvių ir verstinės dramos kūrinį: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475F8E1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A. Ambrasas, R. Midvikis, „Duobė“; </w:t>
      </w:r>
    </w:p>
    <w:p w14:paraId="37DBFAF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S. Čiurlionienė-Kymantaitė, „Pinigėliai“;</w:t>
      </w:r>
    </w:p>
    <w:p w14:paraId="0D372541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J. Glinskis, „Grasos namai“;</w:t>
      </w:r>
    </w:p>
    <w:p w14:paraId="179CF47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Grušas, „Barbora Radvilaitė“, </w:t>
      </w:r>
    </w:p>
    <w:p w14:paraId="7B5A9E5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„Pijus nebuvo protingas“; </w:t>
      </w:r>
    </w:p>
    <w:p w14:paraId="5E796325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A. Landsbergis, „Barzda“;</w:t>
      </w:r>
    </w:p>
    <w:p w14:paraId="71DD5FE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Just. Marcinkevičius, „Mindaugas“;</w:t>
      </w:r>
    </w:p>
    <w:p w14:paraId="54B4019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Saja, „Mamutų medžioklė“;</w:t>
      </w:r>
    </w:p>
    <w:p w14:paraId="18AF044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B. Sruoga, „Pajūrio kurortas“;</w:t>
      </w:r>
    </w:p>
    <w:p w14:paraId="0D45127C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P. Vaičiūnas, „Patriotai“;</w:t>
      </w:r>
    </w:p>
    <w:p w14:paraId="2DE2D2F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Žemaitė, „Trys mylimos“; </w:t>
      </w:r>
    </w:p>
    <w:p w14:paraId="71C46F93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ar kita pasirinkta lietuvių drama.</w:t>
      </w:r>
    </w:p>
    <w:p w14:paraId="33439644" w14:textId="4180058A" w:rsidR="00A728A2" w:rsidRPr="00A728A2" w:rsidRDefault="00A728A2" w:rsidP="00A728A2">
      <w:pPr>
        <w:spacing w:line="360" w:lineRule="auto"/>
        <w:jc w:val="both"/>
        <w:rPr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Įvairių laikotarpių verstinė </w:t>
      </w:r>
      <w:r w:rsidRPr="00A728A2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 xml:space="preserve">drama </w:t>
      </w:r>
      <w:r>
        <w:rPr>
          <w:rFonts w:ascii="Times New Roman" w:hAnsi="Times New Roman"/>
          <w:b/>
          <w:bCs/>
          <w:sz w:val="24"/>
          <w:szCs w:val="24"/>
          <w:lang w:val="lt-LT"/>
        </w:rPr>
        <w:t>(pagrindiniai žanrai, jų ypatumai; dramos analizės pagrindai). Bent po vieną pasirinktą lietuvių ir verstinės dramos kūrinį: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504FE98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lastRenderedPageBreak/>
        <w:t>A. Čechovas, „Vyšnių sodas“;</w:t>
      </w:r>
    </w:p>
    <w:p w14:paraId="24BE042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N. Gogolis, „Revizorius“; </w:t>
      </w:r>
    </w:p>
    <w:p w14:paraId="28B33E6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H. Ibsenas (H.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Ibsen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„Lėlių namai“; </w:t>
      </w:r>
    </w:p>
    <w:p w14:paraId="7F6D4875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Moljeras (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Molière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), „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Tartiufas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, arba apgavikas“; </w:t>
      </w:r>
    </w:p>
    <w:p w14:paraId="1E81B14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A. Strindbergas (A.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Strindberg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„Sapnas“; </w:t>
      </w:r>
    </w:p>
    <w:p w14:paraId="5B5F1AFB" w14:textId="404E0A8F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T. Viljamsas (T. Williams), „Geismų tramvajus“</w:t>
      </w:r>
      <w:r w:rsidR="000D60DA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kita pasirinkta verstinė drama.</w:t>
      </w:r>
    </w:p>
    <w:p w14:paraId="48474E2F" w14:textId="77777777" w:rsidR="00A728A2" w:rsidRDefault="00A728A2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</w:p>
    <w:p w14:paraId="57C7305D" w14:textId="02EFE596" w:rsidR="00081924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lt-LT"/>
        </w:rPr>
        <w:t>Esė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 (žanro ypatumai, analizės ir interpretacijos pagrindai). Bent vienas pasirinktas kūrinys iš rinkinių:</w:t>
      </w:r>
    </w:p>
    <w:p w14:paraId="0F973AF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Aistis, „Dievai ir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smūtkeliai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“, „Apie laiką ir žmones“, „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Milfordo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 gatvės elegijos“; </w:t>
      </w:r>
    </w:p>
    <w:p w14:paraId="186F5D8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Daujotytė, „Sauganti sąmonė“; </w:t>
      </w:r>
    </w:p>
    <w:p w14:paraId="0363FF61" w14:textId="77777777" w:rsidR="00081924" w:rsidRPr="00A5791A" w:rsidRDefault="00D716FD">
      <w:pPr>
        <w:jc w:val="both"/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</w:pPr>
      <w:r w:rsidRPr="00A5791A">
        <w:rPr>
          <w:rFonts w:ascii="Times New Roman" w:hAnsi="Times New Roman"/>
          <w:color w:val="C45911" w:themeColor="accent2" w:themeShade="BF"/>
          <w:sz w:val="24"/>
          <w:szCs w:val="24"/>
          <w:lang w:val="lt-LT"/>
        </w:rPr>
        <w:t>V. Juknaitė, „Išsiduosi. Balsu“;</w:t>
      </w:r>
    </w:p>
    <w:p w14:paraId="2E48DEF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Just. Marcinkevičius, „Dienoraštis be datų“;</w:t>
      </w:r>
    </w:p>
    <w:p w14:paraId="3C9E8272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Martinaitis, „Papirusai iš mirusiųjų kapų“;</w:t>
      </w:r>
    </w:p>
    <w:p w14:paraId="27FF2BA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K. Navakas, „Du lagaminai sniego“;</w:t>
      </w:r>
    </w:p>
    <w:p w14:paraId="033A702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S. Parulskis, „Nuogi drabužiai“;</w:t>
      </w:r>
    </w:p>
    <w:p w14:paraId="73ED2A68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G. Radvilavičiūtė, „Suplanuotos akimirkos“, „Šiąnakt aš miegosiu prie sienos“;</w:t>
      </w:r>
    </w:p>
    <w:p w14:paraId="25F926A7" w14:textId="25C37638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T. Venclova, „Vilties formos“; </w:t>
      </w:r>
      <w:r w:rsidR="003E1C6A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 xml:space="preserve">ar kitų pasirinktų autorių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esė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. </w:t>
      </w:r>
    </w:p>
    <w:p w14:paraId="624C976D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F5A2ABB" w14:textId="46746AB0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Dokumentinė literatūra (meniškumo ir dokumentiškumo santykis tekste, analizės pagrindai).</w:t>
      </w:r>
    </w:p>
    <w:p w14:paraId="4DEAA3C2" w14:textId="658D40B4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D.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Grinkevičiūtė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, „Lietuviai prie Laptevų jūros“ (ištraukos)</w:t>
      </w:r>
    </w:p>
    <w:sectPr w:rsidR="00081924" w:rsidSect="00A728A2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2D96E1" w14:textId="77777777" w:rsidR="008E4CB1" w:rsidRDefault="008E4CB1">
      <w:pPr>
        <w:spacing w:after="0" w:line="240" w:lineRule="auto"/>
      </w:pPr>
      <w:r>
        <w:separator/>
      </w:r>
    </w:p>
  </w:endnote>
  <w:endnote w:type="continuationSeparator" w:id="0">
    <w:p w14:paraId="4AE98E51" w14:textId="77777777" w:rsidR="008E4CB1" w:rsidRDefault="008E4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9342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BD7A8" w14:textId="77777777" w:rsidR="00044592" w:rsidRDefault="00044592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CD42D6" w14:textId="77777777" w:rsidR="00044592" w:rsidRDefault="0004459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6A91B7" w14:textId="77777777" w:rsidR="008E4CB1" w:rsidRDefault="008E4CB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A27438" w14:textId="77777777" w:rsidR="008E4CB1" w:rsidRDefault="008E4C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924"/>
    <w:rsid w:val="00044592"/>
    <w:rsid w:val="00081924"/>
    <w:rsid w:val="000D60DA"/>
    <w:rsid w:val="001C3311"/>
    <w:rsid w:val="001C34E7"/>
    <w:rsid w:val="001D5128"/>
    <w:rsid w:val="00290B9C"/>
    <w:rsid w:val="003D3002"/>
    <w:rsid w:val="003E1C6A"/>
    <w:rsid w:val="00437203"/>
    <w:rsid w:val="004E4B5C"/>
    <w:rsid w:val="00561B6D"/>
    <w:rsid w:val="0057299D"/>
    <w:rsid w:val="006824AC"/>
    <w:rsid w:val="00726AF2"/>
    <w:rsid w:val="00784FA6"/>
    <w:rsid w:val="00883F20"/>
    <w:rsid w:val="008E4CB1"/>
    <w:rsid w:val="009A5445"/>
    <w:rsid w:val="009B71AA"/>
    <w:rsid w:val="009C1F6C"/>
    <w:rsid w:val="009D0005"/>
    <w:rsid w:val="00A35ADC"/>
    <w:rsid w:val="00A4370E"/>
    <w:rsid w:val="00A5791A"/>
    <w:rsid w:val="00A728A2"/>
    <w:rsid w:val="00D716FD"/>
    <w:rsid w:val="00D95204"/>
    <w:rsid w:val="00F4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935B"/>
  <w15:docId w15:val="{1173658D-E602-4206-8210-F2769466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PMingLiU" w:hAnsi="Calibri" w:cs="Times New Roman"/>
        <w:sz w:val="22"/>
        <w:szCs w:val="22"/>
        <w:lang w:val="en-US" w:eastAsia="zh-TW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pPr>
      <w:ind w:left="720"/>
    </w:pPr>
  </w:style>
  <w:style w:type="paragraph" w:styleId="Antrats">
    <w:name w:val="header"/>
    <w:basedOn w:val="prastasis"/>
    <w:link w:val="AntratsDiagrama"/>
    <w:uiPriority w:val="99"/>
    <w:unhideWhenUsed/>
    <w:rsid w:val="0004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44592"/>
  </w:style>
  <w:style w:type="paragraph" w:styleId="Porat">
    <w:name w:val="footer"/>
    <w:basedOn w:val="prastasis"/>
    <w:link w:val="PoratDiagrama"/>
    <w:uiPriority w:val="99"/>
    <w:unhideWhenUsed/>
    <w:rsid w:val="0004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44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4C562-7B41-427C-9016-2A850A19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2822</Words>
  <Characters>1609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Brazaityte</dc:creator>
  <dc:description/>
  <cp:lastModifiedBy>Roma Steponavičienė</cp:lastModifiedBy>
  <cp:revision>11</cp:revision>
  <cp:lastPrinted>2022-10-12T21:57:00Z</cp:lastPrinted>
  <dcterms:created xsi:type="dcterms:W3CDTF">2023-10-09T10:15:00Z</dcterms:created>
  <dcterms:modified xsi:type="dcterms:W3CDTF">2023-10-18T08:37:00Z</dcterms:modified>
</cp:coreProperties>
</file>