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90F357" w14:textId="77777777" w:rsidR="00081924" w:rsidRPr="007F72C7" w:rsidRDefault="00D716FD">
      <w:pPr>
        <w:jc w:val="center"/>
        <w:rPr>
          <w:rFonts w:ascii="Times New Roman" w:hAnsi="Times New Roman"/>
          <w:b/>
          <w:bCs/>
          <w:color w:val="FF0000"/>
          <w:sz w:val="24"/>
          <w:szCs w:val="24"/>
          <w:lang w:val="lt-LT"/>
        </w:rPr>
      </w:pPr>
      <w:r w:rsidRPr="007F72C7">
        <w:rPr>
          <w:rFonts w:ascii="Times New Roman" w:hAnsi="Times New Roman"/>
          <w:b/>
          <w:bCs/>
          <w:color w:val="FF0000"/>
          <w:sz w:val="24"/>
          <w:szCs w:val="24"/>
          <w:lang w:val="lt-LT"/>
        </w:rPr>
        <w:t>IV KLASĖS SKAITINIŲ SĄRAŠAS</w:t>
      </w:r>
    </w:p>
    <w:p w14:paraId="2E942E76" w14:textId="24329E76" w:rsidR="00081924" w:rsidRPr="007F72C7" w:rsidRDefault="00D716FD" w:rsidP="007F72C7">
      <w:pPr>
        <w:jc w:val="center"/>
        <w:rPr>
          <w:rFonts w:ascii="Times New Roman" w:hAnsi="Times New Roman"/>
          <w:b/>
          <w:bCs/>
          <w:color w:val="538135" w:themeColor="accent6" w:themeShade="BF"/>
          <w:sz w:val="24"/>
          <w:szCs w:val="24"/>
          <w:lang w:val="lt-LT"/>
        </w:rPr>
      </w:pPr>
      <w:r w:rsidRPr="007F72C7">
        <w:rPr>
          <w:rFonts w:ascii="Times New Roman" w:hAnsi="Times New Roman"/>
          <w:b/>
          <w:bCs/>
          <w:color w:val="538135" w:themeColor="accent6" w:themeShade="BF"/>
          <w:sz w:val="24"/>
          <w:szCs w:val="24"/>
          <w:lang w:val="lt-LT"/>
        </w:rPr>
        <w:t>BENDRASIS KURSAS</w:t>
      </w:r>
    </w:p>
    <w:p w14:paraId="05C72BFA" w14:textId="77777777" w:rsidR="00081924" w:rsidRDefault="00081924">
      <w:pPr>
        <w:jc w:val="both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44EED7C2" w14:textId="77777777" w:rsidR="00081924" w:rsidRDefault="00D716FD">
      <w:pPr>
        <w:jc w:val="both"/>
      </w:pPr>
      <w:r>
        <w:rPr>
          <w:rFonts w:ascii="Times New Roman" w:hAnsi="Times New Roman"/>
          <w:b/>
          <w:bCs/>
          <w:sz w:val="24"/>
          <w:szCs w:val="24"/>
          <w:lang w:val="lt-LT"/>
        </w:rPr>
        <w:t>XX a. vidurio katastrofų literatūra:</w:t>
      </w:r>
    </w:p>
    <w:p w14:paraId="19D80153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B. Krivickas, pasirinkti eilėraščiai arba V. Mačernis, „Vizijos“, „Metai“ (pasirinkti eilėraščiai) arba S. Nėris, pasirinkti eilėraščiai iš rinkinio „Prie didelio kelio“ (vienas pasirinktas autorius iš nurodytųjų);</w:t>
      </w:r>
    </w:p>
    <w:p w14:paraId="0EB78A72" w14:textId="77777777" w:rsidR="00081924" w:rsidRPr="007F72C7" w:rsidRDefault="00D716FD">
      <w:pPr>
        <w:jc w:val="both"/>
      </w:pPr>
      <w:r w:rsidRPr="007F72C7">
        <w:rPr>
          <w:rFonts w:ascii="Times New Roman" w:hAnsi="Times New Roman"/>
          <w:sz w:val="24"/>
          <w:szCs w:val="24"/>
          <w:lang w:val="lt-LT"/>
        </w:rPr>
        <w:t>B. Sruoga, „Dievų miškas“.</w:t>
      </w:r>
    </w:p>
    <w:p w14:paraId="32470138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690697F5" w14:textId="77777777" w:rsidR="00081924" w:rsidRDefault="00D716FD">
      <w:pPr>
        <w:jc w:val="both"/>
      </w:pPr>
      <w:r>
        <w:rPr>
          <w:rFonts w:ascii="Times New Roman" w:hAnsi="Times New Roman"/>
          <w:b/>
          <w:bCs/>
          <w:sz w:val="24"/>
          <w:szCs w:val="24"/>
          <w:lang w:val="lt-LT"/>
        </w:rPr>
        <w:t>Modernizmas. XX a. antroji pusė: XX a. antrosios pusės lietuvių stambioji proza (vienas pasirinktas autorius):</w:t>
      </w:r>
      <w:r>
        <w:rPr>
          <w:rFonts w:ascii="Times New Roman" w:hAnsi="Times New Roman"/>
          <w:sz w:val="24"/>
          <w:szCs w:val="24"/>
          <w:lang w:val="lt-LT"/>
        </w:rPr>
        <w:t xml:space="preserve"> </w:t>
      </w:r>
    </w:p>
    <w:p w14:paraId="3D00914F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A. Škėma, „Balta drobulė“;</w:t>
      </w:r>
    </w:p>
    <w:p w14:paraId="59D34E7A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I. Meras, „Lygiosios trunka akimirką“;</w:t>
      </w:r>
    </w:p>
    <w:p w14:paraId="1A7682CD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M. Katiliškis, „Miškais ateina ruduo“;</w:t>
      </w:r>
    </w:p>
    <w:p w14:paraId="4F84BC34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ar kitas pasirinktas autorius.</w:t>
      </w:r>
    </w:p>
    <w:p w14:paraId="3234E68A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327D1932" w14:textId="77777777" w:rsidR="00081924" w:rsidRDefault="00D716FD">
      <w:pPr>
        <w:jc w:val="both"/>
      </w:pPr>
      <w:r>
        <w:rPr>
          <w:rFonts w:ascii="Times New Roman" w:hAnsi="Times New Roman"/>
          <w:b/>
          <w:bCs/>
          <w:sz w:val="24"/>
          <w:szCs w:val="24"/>
          <w:lang w:val="lt-LT"/>
        </w:rPr>
        <w:t>XX a. antrosios pusės lietuvių smulkioji proza (vienas pasirinktas autorius):</w:t>
      </w:r>
      <w:r>
        <w:rPr>
          <w:rFonts w:ascii="Times New Roman" w:hAnsi="Times New Roman"/>
          <w:sz w:val="24"/>
          <w:szCs w:val="24"/>
          <w:lang w:val="lt-LT"/>
        </w:rPr>
        <w:t xml:space="preserve"> </w:t>
      </w:r>
    </w:p>
    <w:p w14:paraId="043C5D92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R. Granausko, B. Radzevičiaus, S. Šaltenio, B. Vilimaitės</w:t>
      </w:r>
    </w:p>
    <w:p w14:paraId="1ADE6BAE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ar kito autoriaus apsakymai.</w:t>
      </w:r>
    </w:p>
    <w:p w14:paraId="61D5AA2E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5CEE9AD9" w14:textId="77777777" w:rsidR="00081924" w:rsidRDefault="00D716FD">
      <w:pPr>
        <w:jc w:val="both"/>
      </w:pPr>
      <w:r>
        <w:rPr>
          <w:rFonts w:ascii="Times New Roman" w:hAnsi="Times New Roman"/>
          <w:b/>
          <w:bCs/>
          <w:sz w:val="24"/>
          <w:szCs w:val="24"/>
          <w:lang w:val="lt-LT"/>
        </w:rPr>
        <w:t>XX a. antrosios pusės lietuvių poezija (vienas pasirinktas autorius):</w:t>
      </w:r>
      <w:r>
        <w:rPr>
          <w:rFonts w:ascii="Times New Roman" w:hAnsi="Times New Roman"/>
          <w:sz w:val="24"/>
          <w:szCs w:val="24"/>
          <w:lang w:val="lt-LT"/>
        </w:rPr>
        <w:t xml:space="preserve"> </w:t>
      </w:r>
    </w:p>
    <w:p w14:paraId="48B76580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K. Bradūno, J. Degutytės, Just. Marcinkevičiaus, N. Miliauskaitės</w:t>
      </w:r>
    </w:p>
    <w:p w14:paraId="3EBDC434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ar kito poeto pasirinkti eilėraščiai.</w:t>
      </w:r>
    </w:p>
    <w:p w14:paraId="111CDD87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1B6B4755" w14:textId="77777777" w:rsidR="00081924" w:rsidRDefault="00D716FD">
      <w:pPr>
        <w:jc w:val="both"/>
      </w:pPr>
      <w:r>
        <w:rPr>
          <w:rFonts w:ascii="Times New Roman" w:hAnsi="Times New Roman"/>
          <w:b/>
          <w:bCs/>
          <w:sz w:val="24"/>
          <w:szCs w:val="24"/>
          <w:lang w:val="lt-LT"/>
        </w:rPr>
        <w:t>XX a. antrosios pusės lietuvių drama (vienas pasirinktas autorius):</w:t>
      </w:r>
    </w:p>
    <w:p w14:paraId="7D9C3FB2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J. Grušas, „Herkus Mantas“;</w:t>
      </w:r>
    </w:p>
    <w:p w14:paraId="6E449C3A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Just. Marcinkevičius, „Mažvydas“</w:t>
      </w:r>
    </w:p>
    <w:p w14:paraId="592A53FB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ar kitas pasirinktas kūrinys.</w:t>
      </w:r>
    </w:p>
    <w:p w14:paraId="47E4A836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2A160C44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2AE14EB7" w14:textId="77777777" w:rsidR="00081924" w:rsidRDefault="00D716FD">
      <w:pPr>
        <w:jc w:val="both"/>
      </w:pPr>
      <w:r>
        <w:rPr>
          <w:rFonts w:ascii="Times New Roman" w:hAnsi="Times New Roman"/>
          <w:b/>
          <w:bCs/>
          <w:sz w:val="24"/>
          <w:szCs w:val="24"/>
          <w:lang w:val="lt-LT"/>
        </w:rPr>
        <w:t>Pasaulio literatūra (vienas pasirinktas autorius):</w:t>
      </w:r>
    </w:p>
    <w:p w14:paraId="20959D4C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A. Achmatova, „Requiem“;</w:t>
      </w:r>
    </w:p>
    <w:p w14:paraId="26C025C8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lastRenderedPageBreak/>
        <w:t>M. Atvud (M. Atwood), „Oriksė ir Griežlys“;</w:t>
      </w:r>
    </w:p>
    <w:p w14:paraId="347633D6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U. Ekas (U. Eco), „Rožės vardas“;</w:t>
      </w:r>
    </w:p>
    <w:p w14:paraId="35AF6BD7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B. Hrabalas (B. Hrabal), pasirinkti apsakymai arba apysaka;</w:t>
      </w:r>
    </w:p>
    <w:p w14:paraId="25C8DB71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 Č. Milošas (Cz. Miłosz), pasirinkti eilėraščiai ar esė;</w:t>
      </w:r>
    </w:p>
    <w:p w14:paraId="25974AB4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Dž. Orvelas (G. Orwell), „1984-ieji“;</w:t>
      </w:r>
    </w:p>
    <w:p w14:paraId="3819AE43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V. Šymborska (W. Szymborska), eilėraščiai; </w:t>
      </w:r>
    </w:p>
    <w:p w14:paraId="4C3F1622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K. Vonegutas (K. Vonnegut), „Skerdykla Nr. 5“</w:t>
      </w:r>
    </w:p>
    <w:p w14:paraId="2B40EF5E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ar kitas pasirinktas autorius.</w:t>
      </w:r>
    </w:p>
    <w:p w14:paraId="752BBAE4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29ADC38D" w14:textId="77777777" w:rsidR="00081924" w:rsidRDefault="00D716FD">
      <w:pPr>
        <w:jc w:val="both"/>
      </w:pPr>
      <w:r>
        <w:rPr>
          <w:rFonts w:ascii="Times New Roman" w:hAnsi="Times New Roman"/>
          <w:b/>
          <w:bCs/>
          <w:sz w:val="24"/>
          <w:szCs w:val="24"/>
          <w:lang w:val="lt-LT"/>
        </w:rPr>
        <w:t>Šiuolaikinė lietuvių literatūra (nuo 1988 m.) (vienas pasirinktas autorius):</w:t>
      </w:r>
      <w:r>
        <w:rPr>
          <w:rFonts w:ascii="Times New Roman" w:hAnsi="Times New Roman"/>
          <w:sz w:val="24"/>
          <w:szCs w:val="24"/>
          <w:lang w:val="lt-LT"/>
        </w:rPr>
        <w:t xml:space="preserve"> </w:t>
      </w:r>
    </w:p>
    <w:p w14:paraId="0A33C27B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D. Kalinauskaitė, „Niekada nežinai“ (pasirinkti apsakymai);</w:t>
      </w:r>
    </w:p>
    <w:p w14:paraId="7EB89C61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R. Kmita, „Pietinia kronikas“;</w:t>
      </w:r>
    </w:p>
    <w:p w14:paraId="0B54422F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K. Sabaliauskaitė, „Silva rerum“;</w:t>
      </w:r>
    </w:p>
    <w:p w14:paraId="3A7BABD0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A. Šlepikas, „Mano vardas – Marytė“;</w:t>
      </w:r>
    </w:p>
    <w:p w14:paraId="357B20E2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ar kitas pasirinktas prozos autorius. </w:t>
      </w:r>
    </w:p>
    <w:p w14:paraId="4FA93B2B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2A4FBBE3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D. Čepauskaitės, A. A. Jonyno, D. Kajoko, A. Marčėno, R. Stankevičiaus</w:t>
      </w:r>
    </w:p>
    <w:p w14:paraId="4FE7B015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ar kito autoriaus pasirinkti eilėraščiai.</w:t>
      </w:r>
    </w:p>
    <w:p w14:paraId="065AED73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 </w:t>
      </w:r>
    </w:p>
    <w:p w14:paraId="5720FF0B" w14:textId="79D23B2D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M. Martinaičio, D. Staponkutės</w:t>
      </w:r>
      <w:r w:rsidR="006559F2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ar kito autoriaus pasirinkta esė.</w:t>
      </w:r>
    </w:p>
    <w:p w14:paraId="27E53379" w14:textId="77777777" w:rsidR="00081924" w:rsidRDefault="00081924">
      <w:pPr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1EF460B5" w14:textId="77777777" w:rsidR="00081924" w:rsidRDefault="00081924">
      <w:pPr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202EB8A0" w14:textId="77777777" w:rsidR="00081924" w:rsidRDefault="00081924">
      <w:pPr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3B6DA6CB" w14:textId="77777777" w:rsidR="00081924" w:rsidRDefault="00081924">
      <w:pPr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78A49D53" w14:textId="77777777" w:rsidR="00081924" w:rsidRDefault="00081924">
      <w:pPr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5E34625A" w14:textId="44F5CDD0" w:rsidR="007F72C7" w:rsidRDefault="007F72C7">
      <w:pPr>
        <w:suppressAutoHyphens w:val="0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br w:type="page"/>
      </w:r>
    </w:p>
    <w:p w14:paraId="1AADF170" w14:textId="77777777" w:rsidR="00081924" w:rsidRDefault="00081924">
      <w:pPr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1E1407E4" w14:textId="77777777" w:rsidR="00081924" w:rsidRPr="00C155A4" w:rsidRDefault="00D716FD">
      <w:pPr>
        <w:jc w:val="center"/>
        <w:rPr>
          <w:rFonts w:ascii="Times New Roman" w:hAnsi="Times New Roman"/>
          <w:b/>
          <w:bCs/>
          <w:color w:val="FF0000"/>
          <w:sz w:val="24"/>
          <w:szCs w:val="24"/>
          <w:lang w:val="lt-LT"/>
        </w:rPr>
      </w:pPr>
      <w:r w:rsidRPr="00C155A4">
        <w:rPr>
          <w:rFonts w:ascii="Times New Roman" w:hAnsi="Times New Roman"/>
          <w:b/>
          <w:bCs/>
          <w:color w:val="FF0000"/>
          <w:sz w:val="24"/>
          <w:szCs w:val="24"/>
          <w:lang w:val="lt-LT"/>
        </w:rPr>
        <w:t>IV KLASĖS SKAITINIŲ SĄRAŠAS</w:t>
      </w:r>
    </w:p>
    <w:p w14:paraId="13FCB8B6" w14:textId="15CE36B1" w:rsidR="00081924" w:rsidRPr="00C155A4" w:rsidRDefault="00D716FD" w:rsidP="007F72C7">
      <w:pPr>
        <w:jc w:val="center"/>
        <w:rPr>
          <w:rFonts w:ascii="Times New Roman" w:hAnsi="Times New Roman"/>
          <w:b/>
          <w:bCs/>
          <w:color w:val="538135" w:themeColor="accent6" w:themeShade="BF"/>
          <w:sz w:val="24"/>
          <w:szCs w:val="24"/>
          <w:lang w:val="lt-LT"/>
        </w:rPr>
      </w:pPr>
      <w:r w:rsidRPr="00C155A4">
        <w:rPr>
          <w:rFonts w:ascii="Times New Roman" w:hAnsi="Times New Roman"/>
          <w:b/>
          <w:bCs/>
          <w:color w:val="538135" w:themeColor="accent6" w:themeShade="BF"/>
          <w:sz w:val="24"/>
          <w:szCs w:val="24"/>
          <w:lang w:val="lt-LT"/>
        </w:rPr>
        <w:t>IŠPLĖSTINIS KURSAS</w:t>
      </w:r>
    </w:p>
    <w:p w14:paraId="6146E5F9" w14:textId="77777777" w:rsidR="00081924" w:rsidRDefault="00081924">
      <w:pPr>
        <w:jc w:val="both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77F16E36" w14:textId="77777777" w:rsidR="00081924" w:rsidRDefault="00D716FD">
      <w:pPr>
        <w:jc w:val="both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t>XX a. vidurio katastrofų literatūra:</w:t>
      </w:r>
    </w:p>
    <w:p w14:paraId="041E1398" w14:textId="77777777" w:rsidR="00081924" w:rsidRPr="007F72C7" w:rsidRDefault="00D716FD" w:rsidP="007F72C7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7F72C7">
        <w:rPr>
          <w:rFonts w:ascii="Times New Roman" w:hAnsi="Times New Roman"/>
          <w:sz w:val="24"/>
          <w:szCs w:val="24"/>
          <w:lang w:val="lt-LT"/>
        </w:rPr>
        <w:t>B. Krivickas, pasirinkti eilėraščiai arba V. Mačernis, „Vizijos“, „Metai“ (pasirinkti eilėraščiai) arba S. Nėris, pasirinkti eilėraščiai iš rinkinio „Prie didelio kelio“ (bent vienas pasirinktas autorius iš nurodytųjų);</w:t>
      </w:r>
    </w:p>
    <w:p w14:paraId="10E25902" w14:textId="77777777" w:rsidR="00081924" w:rsidRPr="007F72C7" w:rsidRDefault="00D716FD" w:rsidP="007F72C7">
      <w:pPr>
        <w:spacing w:after="0" w:line="360" w:lineRule="auto"/>
        <w:jc w:val="both"/>
      </w:pPr>
      <w:r w:rsidRPr="007F72C7">
        <w:rPr>
          <w:rFonts w:ascii="Times New Roman" w:hAnsi="Times New Roman"/>
          <w:sz w:val="24"/>
          <w:szCs w:val="24"/>
          <w:lang w:val="lt-LT"/>
        </w:rPr>
        <w:t>B. Sruoga, „Dievų miškas“.</w:t>
      </w:r>
    </w:p>
    <w:p w14:paraId="567D4A56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1F99B051" w14:textId="77777777" w:rsidR="00081924" w:rsidRDefault="00D716FD">
      <w:pPr>
        <w:jc w:val="both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t>XX a. vidurio katastrofų refleksija pasaulio ir Lietuvos kitakalbėje literatūroje (bent vienas pasirinktas autorius):</w:t>
      </w:r>
    </w:p>
    <w:p w14:paraId="660DDC8E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A. Achmatova, „Requiem“;</w:t>
      </w:r>
    </w:p>
    <w:p w14:paraId="3CD31837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S. Aleksijevič, „Karo veidas nemoteriškas“;</w:t>
      </w:r>
    </w:p>
    <w:p w14:paraId="0954CDA6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P. Levis, „Jei tai žmogus“;</w:t>
      </w:r>
    </w:p>
    <w:p w14:paraId="156220B7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Dž. Orvelas (G. Orwell), „1984-ieji“;</w:t>
      </w:r>
    </w:p>
    <w:p w14:paraId="708DC3ED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A. Solženicynas, „Gulago archipelagas“ (ištraukos);</w:t>
      </w:r>
    </w:p>
    <w:p w14:paraId="09A244D3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A. Suckeveris (A. Suckever), „Žaliasis akvariumas“;</w:t>
      </w:r>
    </w:p>
    <w:p w14:paraId="31371185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K. Vonegutas (K. Vonnegut) „Skerdykla Nr. 5“;</w:t>
      </w:r>
    </w:p>
    <w:p w14:paraId="4AFC992A" w14:textId="7289D4BF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V. G. Zėbaldas (W. G. Sebald), „Austerlicas“</w:t>
      </w:r>
      <w:r w:rsidR="007F72C7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ar kitas pasirinktas kūrinys (kūriniai).</w:t>
      </w:r>
    </w:p>
    <w:p w14:paraId="578CC110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4DD776BA" w14:textId="77777777" w:rsidR="00081924" w:rsidRDefault="00D716FD">
      <w:pPr>
        <w:jc w:val="both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t>Modernizmas. XX a. antroji pusė:</w:t>
      </w:r>
    </w:p>
    <w:p w14:paraId="5DF29755" w14:textId="77777777" w:rsidR="00081924" w:rsidRPr="007F72C7" w:rsidRDefault="00D716FD">
      <w:pPr>
        <w:jc w:val="both"/>
      </w:pPr>
      <w:r w:rsidRPr="007F72C7">
        <w:rPr>
          <w:rFonts w:ascii="Times New Roman" w:hAnsi="Times New Roman"/>
          <w:sz w:val="24"/>
          <w:szCs w:val="24"/>
          <w:lang w:val="lt-LT"/>
        </w:rPr>
        <w:t>A. Škėma, „Balta drobulė“.</w:t>
      </w:r>
    </w:p>
    <w:p w14:paraId="3EA488F2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4926896D" w14:textId="77777777" w:rsidR="00081924" w:rsidRDefault="00D716FD">
      <w:pPr>
        <w:jc w:val="both"/>
      </w:pPr>
      <w:r>
        <w:rPr>
          <w:rFonts w:ascii="Times New Roman" w:hAnsi="Times New Roman"/>
          <w:b/>
          <w:bCs/>
          <w:sz w:val="24"/>
          <w:szCs w:val="24"/>
          <w:lang w:val="lt-LT"/>
        </w:rPr>
        <w:t>XX a. antrosios pusės lietuvių proza (bent vienas pasirinktas autorius):</w:t>
      </w:r>
      <w:r>
        <w:rPr>
          <w:rFonts w:ascii="Times New Roman" w:hAnsi="Times New Roman"/>
          <w:sz w:val="24"/>
          <w:szCs w:val="24"/>
          <w:lang w:val="lt-LT"/>
        </w:rPr>
        <w:t xml:space="preserve"> </w:t>
      </w:r>
    </w:p>
    <w:p w14:paraId="6672E872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J. Aputis, pasirinkti apsakymai;</w:t>
      </w:r>
    </w:p>
    <w:p w14:paraId="614C530D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R. Granauskas, „Jaučio aukojimas“ arba pasirinkti apsakymai;</w:t>
      </w:r>
    </w:p>
    <w:p w14:paraId="481AFA4E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M. Katiliškis, „Miškais ateina ruduo“; </w:t>
      </w:r>
    </w:p>
    <w:p w14:paraId="4E016158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T. S. Kondrotas, pasirinkti apsakymai;</w:t>
      </w:r>
    </w:p>
    <w:p w14:paraId="26005319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I. Meras, „Lygiosios trunka akimirką“;</w:t>
      </w:r>
    </w:p>
    <w:p w14:paraId="7580AFA9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B. Pūkelevičiūtė, „Aštuoni lapai“;</w:t>
      </w:r>
    </w:p>
    <w:p w14:paraId="64DFCE78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B. Radzevičius, pasirinkti apsakymai; </w:t>
      </w:r>
    </w:p>
    <w:p w14:paraId="7900B6F8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lastRenderedPageBreak/>
        <w:t>S. Šaltenis, pasirinkti apsakymai;</w:t>
      </w:r>
    </w:p>
    <w:p w14:paraId="3F18CD30" w14:textId="7FBAAA80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B. Vilimaitė, pasirinkti apsakymai;</w:t>
      </w:r>
      <w:r w:rsidR="007F72C7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ar kitas pasirinktas kūrinys (kūriniai).</w:t>
      </w:r>
    </w:p>
    <w:p w14:paraId="35848BFF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38FB7C25" w14:textId="77777777" w:rsidR="00081924" w:rsidRDefault="00D716FD">
      <w:pPr>
        <w:jc w:val="both"/>
      </w:pPr>
      <w:r>
        <w:rPr>
          <w:rFonts w:ascii="Times New Roman" w:hAnsi="Times New Roman"/>
          <w:b/>
          <w:bCs/>
          <w:sz w:val="24"/>
          <w:szCs w:val="24"/>
          <w:lang w:val="lt-LT"/>
        </w:rPr>
        <w:t>XX a. antrosios pusės lietuvių poezija (bent vienas pasirinktas autorius):</w:t>
      </w:r>
    </w:p>
    <w:p w14:paraId="17548DE0" w14:textId="7DD4BD18" w:rsidR="00081924" w:rsidRDefault="00D716FD" w:rsidP="007F72C7">
      <w:pPr>
        <w:spacing w:line="360" w:lineRule="auto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K. Bradūno, J. Degutytės, S. Gedos, A. Mackaus, Just. Marcinkevičiaus, M. Martinaičio, N. Miliauskaitės, A. Nykos-Niliūno, Liūnės Sutemos, J. Vaičiūnaitės, T. Venclovos</w:t>
      </w:r>
      <w:r w:rsidR="006824AC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ar kitų poetų pasirinkti eilėraščiai.</w:t>
      </w:r>
    </w:p>
    <w:p w14:paraId="21D384AC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4A957A19" w14:textId="77777777" w:rsidR="00081924" w:rsidRDefault="00D716FD">
      <w:pPr>
        <w:jc w:val="both"/>
      </w:pPr>
      <w:r>
        <w:rPr>
          <w:rFonts w:ascii="Times New Roman" w:hAnsi="Times New Roman"/>
          <w:b/>
          <w:bCs/>
          <w:sz w:val="24"/>
          <w:szCs w:val="24"/>
          <w:lang w:val="lt-LT"/>
        </w:rPr>
        <w:t>XX a. antrosios pusės lietuvių drama (bent vienas pasirinktas autorius):</w:t>
      </w:r>
    </w:p>
    <w:p w14:paraId="6379F316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Just. Marcinkevičius, „Mažvydas“;</w:t>
      </w:r>
    </w:p>
    <w:p w14:paraId="586F834F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K. Ostrauskas, „Gyveno kartą senelis ir senelė“;</w:t>
      </w:r>
    </w:p>
    <w:p w14:paraId="1F195850" w14:textId="463342A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A. Škėma, „Ataraxia“;</w:t>
      </w:r>
      <w:r w:rsidR="006824AC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ar kitas pasirinktas kūrinys.</w:t>
      </w:r>
    </w:p>
    <w:p w14:paraId="2A5DC098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69B23E4A" w14:textId="77777777" w:rsidR="00081924" w:rsidRDefault="00D716FD">
      <w:pPr>
        <w:jc w:val="both"/>
      </w:pPr>
      <w:r>
        <w:rPr>
          <w:rFonts w:ascii="Times New Roman" w:hAnsi="Times New Roman"/>
          <w:b/>
          <w:bCs/>
          <w:sz w:val="24"/>
          <w:szCs w:val="24"/>
          <w:lang w:val="lt-LT"/>
        </w:rPr>
        <w:t>XX a. antrosios pusės modernizmas ir postmodernizmas pasaulio ir Lietuvos kitakalbėje literatūroje (bent vienas pasirinktas autorius):</w:t>
      </w:r>
    </w:p>
    <w:p w14:paraId="760C8A20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M. Atvud (M. Atwood), „Oriksė ir Griežlys“;</w:t>
      </w:r>
    </w:p>
    <w:p w14:paraId="5A1BE762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S. Beketas (S. Beckett), „Belaukiant Godo“;</w:t>
      </w:r>
    </w:p>
    <w:p w14:paraId="7B887AE2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Ch. L. Borchesas (J. L. Borges), „Smėlio knyga“; </w:t>
      </w:r>
    </w:p>
    <w:p w14:paraId="3DDF199A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J. Brodskis, pasirinkti eilėraščiai;</w:t>
      </w:r>
    </w:p>
    <w:p w14:paraId="32E5F932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U. Ekas (U. Eco), „Rožės vardas“; </w:t>
      </w:r>
    </w:p>
    <w:p w14:paraId="3B95BB3F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Dž. Faulzas (J. Fowles), „Prancūzų leitenanto moteris“;</w:t>
      </w:r>
    </w:p>
    <w:p w14:paraId="7A3D2FAF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G. Grasas (G. Grass), „Skardinis būgnelis“;</w:t>
      </w:r>
    </w:p>
    <w:p w14:paraId="185B3793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B. Hrabalas (B. Hrabal), pasirinkti apsakymai arba apysaka;</w:t>
      </w:r>
    </w:p>
    <w:p w14:paraId="7E6FC48F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K. Išiguras (K. Ishiguro), „Neleisk man išeiti“;</w:t>
      </w:r>
    </w:p>
    <w:p w14:paraId="20D4B111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M. Kundera (M. Kundera), „Nepakeliama būties lengvybė“;</w:t>
      </w:r>
    </w:p>
    <w:p w14:paraId="1A998A42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G. Garsija Markesas (G. García Márquez), „Šimtas metų vienatvės“; </w:t>
      </w:r>
    </w:p>
    <w:p w14:paraId="0F59B87B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Č. Milošas (Cz. Miłosz), pasirinkti eilėraščiai ir esė;</w:t>
      </w:r>
    </w:p>
    <w:p w14:paraId="00070A7F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K. Skujeniekas (K. Skujenieks), pasirinkti eilėraščiai; </w:t>
      </w:r>
    </w:p>
    <w:p w14:paraId="292A6C60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V. Šymborska (W. Szymborska), pasirinkti eilėraščiai; </w:t>
      </w:r>
    </w:p>
    <w:p w14:paraId="5B8C683B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O. Tokarčuk (Tokarczuk), „Varyk savo arklą per mirusiųjų kaulus“;</w:t>
      </w:r>
    </w:p>
    <w:p w14:paraId="4D4F9813" w14:textId="4B241E83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S. Žadanas (S. Žadan), eilėraščiai arba „Internatas“ </w:t>
      </w:r>
      <w:r w:rsidR="006824AC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 xml:space="preserve">ar kitas šių ar kitų autorių pasirinktas kūrinys (kūriniai). </w:t>
      </w:r>
    </w:p>
    <w:p w14:paraId="0189EAAC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22FC6CD4" w14:textId="77777777" w:rsidR="00081924" w:rsidRDefault="00D716FD">
      <w:pPr>
        <w:jc w:val="both"/>
      </w:pPr>
      <w:r>
        <w:rPr>
          <w:rFonts w:ascii="Times New Roman" w:hAnsi="Times New Roman"/>
          <w:b/>
          <w:bCs/>
          <w:sz w:val="24"/>
          <w:szCs w:val="24"/>
          <w:lang w:val="lt-LT"/>
        </w:rPr>
        <w:lastRenderedPageBreak/>
        <w:t>Šiuolaikinė lietuvių literatūra (nuo 1988 m.):</w:t>
      </w:r>
      <w:r>
        <w:rPr>
          <w:rFonts w:ascii="Times New Roman" w:hAnsi="Times New Roman"/>
          <w:sz w:val="24"/>
          <w:szCs w:val="24"/>
          <w:lang w:val="lt-LT"/>
        </w:rPr>
        <w:t xml:space="preserve"> </w:t>
      </w:r>
    </w:p>
    <w:p w14:paraId="7C90FC9B" w14:textId="77777777" w:rsidR="00081924" w:rsidRDefault="00D716FD">
      <w:pPr>
        <w:jc w:val="both"/>
      </w:pPr>
      <w:r>
        <w:rPr>
          <w:rFonts w:ascii="Times New Roman" w:hAnsi="Times New Roman"/>
          <w:b/>
          <w:bCs/>
          <w:sz w:val="24"/>
          <w:szCs w:val="24"/>
          <w:lang w:val="lt-LT"/>
        </w:rPr>
        <w:t>Šiuolaikinė lietuvių proza (bent vienas pasirinktas autorius):</w:t>
      </w:r>
    </w:p>
    <w:p w14:paraId="6137CAA1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R. Gavelis, „Jauno žmogaus memuarai“;</w:t>
      </w:r>
    </w:p>
    <w:p w14:paraId="34657A4D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L. Gutauskas, „Vilko dantų karoliai“; </w:t>
      </w:r>
    </w:p>
    <w:p w14:paraId="3411A075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J. Ivanauskaitė, „Kaip užsiauginti baimę“ (pasirinkti apsakymai);</w:t>
      </w:r>
    </w:p>
    <w:p w14:paraId="23458318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D. Kalinauskaitė, „Niekada nežinai“ (pasirinkti apsakymai);</w:t>
      </w:r>
    </w:p>
    <w:p w14:paraId="3CC2FA59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R. Kmita, „Pietinia kronikas“; </w:t>
      </w:r>
    </w:p>
    <w:p w14:paraId="1F0AFEE0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J. Kunčinas, „Tūla“;</w:t>
      </w:r>
    </w:p>
    <w:p w14:paraId="03E0A95A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V. Papievis, „Eiti“;</w:t>
      </w:r>
    </w:p>
    <w:p w14:paraId="5CCD8A3B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K. Sabaliauskaitė, „Silva rerum“; </w:t>
      </w:r>
    </w:p>
    <w:p w14:paraId="543CDD89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A. Šlepikas, „Mano vardas – Marytė“</w:t>
      </w:r>
    </w:p>
    <w:p w14:paraId="3E0BC462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ar kitas šių arba kitų autorių kūrinys (kūriniai). </w:t>
      </w:r>
    </w:p>
    <w:p w14:paraId="6479C7DB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2EF4F7BF" w14:textId="77777777" w:rsidR="00081924" w:rsidRDefault="00D716FD">
      <w:pPr>
        <w:jc w:val="both"/>
      </w:pPr>
      <w:r>
        <w:rPr>
          <w:rFonts w:ascii="Times New Roman" w:hAnsi="Times New Roman"/>
          <w:b/>
          <w:bCs/>
          <w:sz w:val="24"/>
          <w:szCs w:val="24"/>
          <w:lang w:val="lt-LT"/>
        </w:rPr>
        <w:t xml:space="preserve">Šiuolaikinė lietuvių poezija (bent vienas pasirinktas autorius): </w:t>
      </w:r>
    </w:p>
    <w:p w14:paraId="2320C2FE" w14:textId="51C200BF" w:rsidR="00081924" w:rsidRDefault="00D716FD" w:rsidP="00085265">
      <w:pPr>
        <w:spacing w:line="360" w:lineRule="auto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D. Čepauskaitės, G. Grajausko, A. A. Jonyno, D. Kajoko, G. Kazlauskaitės, A. Marčėno, G. Norvilo, R. Stankevičiaus, S. Parulskio</w:t>
      </w:r>
      <w:r w:rsidR="006824AC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 xml:space="preserve">ar kitų autorių pasirinkti eilėraščiai. </w:t>
      </w:r>
    </w:p>
    <w:p w14:paraId="3AE55F3E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0C83A69E" w14:textId="77777777" w:rsidR="00081924" w:rsidRDefault="00D716FD">
      <w:pPr>
        <w:jc w:val="both"/>
      </w:pPr>
      <w:r>
        <w:rPr>
          <w:rFonts w:ascii="Times New Roman" w:hAnsi="Times New Roman"/>
          <w:b/>
          <w:bCs/>
          <w:sz w:val="24"/>
          <w:szCs w:val="24"/>
          <w:lang w:val="lt-LT"/>
        </w:rPr>
        <w:t>Šiuolaikinė lietuvių drama (bent vienas pasirinktas autorius):</w:t>
      </w:r>
    </w:p>
    <w:p w14:paraId="319BADC0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L. S. Černiauskaitė, „Liučė čiuožia“;</w:t>
      </w:r>
    </w:p>
    <w:p w14:paraId="3C657AFD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G. Grajauskas, „Mergaitė, kurios bijojo Dievas“;</w:t>
      </w:r>
    </w:p>
    <w:p w14:paraId="1C2C0664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M. Ivaškevičius, „Madagaskaras“ arba „Išvarymas“</w:t>
      </w:r>
    </w:p>
    <w:p w14:paraId="5FFDF2EF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ar kitas šių arba kitų autorių kūrinys.</w:t>
      </w:r>
    </w:p>
    <w:p w14:paraId="1D2B6EC9" w14:textId="77777777" w:rsidR="00044592" w:rsidRDefault="00044592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2645D9CE" w14:textId="77777777" w:rsidR="00081924" w:rsidRDefault="00D716FD">
      <w:pPr>
        <w:jc w:val="both"/>
      </w:pPr>
      <w:r>
        <w:rPr>
          <w:rFonts w:ascii="Times New Roman" w:hAnsi="Times New Roman"/>
          <w:b/>
          <w:bCs/>
          <w:sz w:val="24"/>
          <w:szCs w:val="24"/>
          <w:lang w:val="lt-LT"/>
        </w:rPr>
        <w:t>Šiuolaikinė lietuvių esė (bent vienas pasirinktas autorius):</w:t>
      </w:r>
    </w:p>
    <w:p w14:paraId="7AEF4854" w14:textId="0E7C8014" w:rsidR="00081924" w:rsidRDefault="00D716FD" w:rsidP="00D26FD5">
      <w:pPr>
        <w:spacing w:line="360" w:lineRule="auto"/>
        <w:jc w:val="both"/>
      </w:pPr>
      <w:r>
        <w:rPr>
          <w:rFonts w:ascii="Times New Roman" w:hAnsi="Times New Roman"/>
          <w:sz w:val="24"/>
          <w:szCs w:val="24"/>
          <w:lang w:val="lt-LT"/>
        </w:rPr>
        <w:t>L. Donskio, K. Navako, M. Martinaičio, S. Parulskio, P. Pukytės, G. Radvilavičiūtės, J. Sasnausko, D. Staponkutės, T. Venclovos</w:t>
      </w:r>
      <w:r w:rsidR="006824AC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ar kitų autorių pasirinktos esė.</w:t>
      </w:r>
    </w:p>
    <w:sectPr w:rsidR="00081924">
      <w:footerReference w:type="default" r:id="rId7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131431" w14:textId="77777777" w:rsidR="00905837" w:rsidRDefault="00905837">
      <w:pPr>
        <w:spacing w:after="0" w:line="240" w:lineRule="auto"/>
      </w:pPr>
      <w:r>
        <w:separator/>
      </w:r>
    </w:p>
  </w:endnote>
  <w:endnote w:type="continuationSeparator" w:id="0">
    <w:p w14:paraId="57DC9027" w14:textId="77777777" w:rsidR="00905837" w:rsidRDefault="00905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693420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3BD7A8" w14:textId="77777777" w:rsidR="00044592" w:rsidRDefault="00044592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CD42D6" w14:textId="77777777" w:rsidR="00044592" w:rsidRDefault="00044592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09D1FB" w14:textId="77777777" w:rsidR="00905837" w:rsidRDefault="0090583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96AB0C4" w14:textId="77777777" w:rsidR="00905837" w:rsidRDefault="009058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924"/>
    <w:rsid w:val="00034AE8"/>
    <w:rsid w:val="00044592"/>
    <w:rsid w:val="00081924"/>
    <w:rsid w:val="00085265"/>
    <w:rsid w:val="000A4FF4"/>
    <w:rsid w:val="001C3311"/>
    <w:rsid w:val="001D5128"/>
    <w:rsid w:val="003F5F55"/>
    <w:rsid w:val="00437203"/>
    <w:rsid w:val="004E4B5C"/>
    <w:rsid w:val="0057299D"/>
    <w:rsid w:val="006559F2"/>
    <w:rsid w:val="006824AC"/>
    <w:rsid w:val="007F72C7"/>
    <w:rsid w:val="00883F20"/>
    <w:rsid w:val="00905837"/>
    <w:rsid w:val="0094375A"/>
    <w:rsid w:val="009B71AA"/>
    <w:rsid w:val="009D0005"/>
    <w:rsid w:val="00C155A4"/>
    <w:rsid w:val="00D26FD5"/>
    <w:rsid w:val="00D716FD"/>
    <w:rsid w:val="00E55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2935B"/>
  <w15:docId w15:val="{1173658D-E602-4206-8210-F2769466D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PMingLiU" w:hAnsi="Calibri" w:cs="Times New Roman"/>
        <w:sz w:val="22"/>
        <w:szCs w:val="22"/>
        <w:lang w:val="en-US" w:eastAsia="zh-TW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pPr>
      <w:ind w:left="720"/>
    </w:pPr>
  </w:style>
  <w:style w:type="paragraph" w:styleId="Antrats">
    <w:name w:val="header"/>
    <w:basedOn w:val="prastasis"/>
    <w:link w:val="AntratsDiagrama"/>
    <w:uiPriority w:val="99"/>
    <w:unhideWhenUsed/>
    <w:rsid w:val="000445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44592"/>
  </w:style>
  <w:style w:type="paragraph" w:styleId="Porat">
    <w:name w:val="footer"/>
    <w:basedOn w:val="prastasis"/>
    <w:link w:val="PoratDiagrama"/>
    <w:uiPriority w:val="99"/>
    <w:unhideWhenUsed/>
    <w:rsid w:val="000445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445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4C562-7B41-427C-9016-2A850A191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3863</Words>
  <Characters>2203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Bernadeta Brazaityte</dc:creator>
  <dc:description/>
  <cp:lastModifiedBy>Roma Steponavičienė</cp:lastModifiedBy>
  <cp:revision>7</cp:revision>
  <cp:lastPrinted>2022-10-12T21:57:00Z</cp:lastPrinted>
  <dcterms:created xsi:type="dcterms:W3CDTF">2023-10-09T10:16:00Z</dcterms:created>
  <dcterms:modified xsi:type="dcterms:W3CDTF">2023-10-09T10:54:00Z</dcterms:modified>
</cp:coreProperties>
</file>